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DF5059">
              <w:rPr>
                <w:sz w:val="40"/>
              </w:rPr>
              <w:t>Biology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7940AB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B540F4" w:rsidRPr="00DF5059" w:rsidRDefault="007940AB" w:rsidP="00B540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940AB">
              <w:rPr>
                <w:b/>
                <w:sz w:val="20"/>
                <w:szCs w:val="20"/>
                <w:lang w:val="en-GB"/>
              </w:rPr>
              <w:t>Section 5 – Energy transfers in and between organisms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B540F4" w:rsidRPr="004533B3" w:rsidRDefault="00BE504A" w:rsidP="00BE5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7940AB" w:rsidRPr="007940AB">
              <w:rPr>
                <w:b/>
                <w:sz w:val="20"/>
                <w:szCs w:val="20"/>
              </w:rPr>
              <w:t>Section 6 – Organisms respond to changes in their internal and external environment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AA3ACC" w:rsidRPr="00292740" w:rsidRDefault="000A330A" w:rsidP="000A330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</w:t>
            </w:r>
            <w:r w:rsidR="00BE504A">
              <w:rPr>
                <w:b/>
                <w:sz w:val="20"/>
                <w:szCs w:val="20"/>
                <w:lang w:val="en-GB"/>
              </w:rPr>
              <w:t xml:space="preserve">                               </w:t>
            </w:r>
            <w:r w:rsidR="00F926D1">
              <w:rPr>
                <w:b/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sz w:val="20"/>
                <w:szCs w:val="20"/>
                <w:lang w:val="en-GB"/>
              </w:rPr>
              <w:t xml:space="preserve">  </w:t>
            </w:r>
            <w:r w:rsidR="007940AB" w:rsidRPr="007940AB">
              <w:rPr>
                <w:b/>
                <w:sz w:val="20"/>
                <w:szCs w:val="20"/>
                <w:lang w:val="en-GB"/>
              </w:rPr>
              <w:t>Section 7 – Genetics, populations, evolution, and ecosystems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BE504A" w:rsidRDefault="00BE504A" w:rsidP="000A330A">
            <w:pPr>
              <w:rPr>
                <w:rFonts w:ascii="Times New Roman"/>
                <w:b/>
                <w:sz w:val="20"/>
                <w:szCs w:val="20"/>
              </w:rPr>
            </w:pPr>
          </w:p>
          <w:p w:rsidR="00BC25F3" w:rsidRPr="00BE504A" w:rsidRDefault="00BE504A" w:rsidP="00BE504A">
            <w:pPr>
              <w:jc w:val="center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940AB" w:rsidRPr="007940AB">
              <w:rPr>
                <w:b/>
                <w:sz w:val="20"/>
                <w:szCs w:val="20"/>
              </w:rPr>
              <w:t>Section 7 – Genetics, populations, evolution, and ecosystems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5E2BD8" w:rsidRPr="0006329B" w:rsidRDefault="00DF5059" w:rsidP="00DF5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7940AB">
              <w:rPr>
                <w:b/>
                <w:sz w:val="20"/>
                <w:szCs w:val="20"/>
              </w:rPr>
              <w:t xml:space="preserve">                         </w:t>
            </w:r>
            <w:r w:rsidR="00BE504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40AB" w:rsidRPr="007940AB">
              <w:rPr>
                <w:b/>
                <w:sz w:val="20"/>
                <w:szCs w:val="20"/>
              </w:rPr>
              <w:t>Section 8 – The control of gene expression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C25F3" w:rsidRPr="00C04473" w:rsidRDefault="00BE504A" w:rsidP="007940AB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4533B3"/>
    <w:rsid w:val="004C20BB"/>
    <w:rsid w:val="004F6415"/>
    <w:rsid w:val="00552D72"/>
    <w:rsid w:val="005E2BD8"/>
    <w:rsid w:val="00603034"/>
    <w:rsid w:val="00610889"/>
    <w:rsid w:val="006948CE"/>
    <w:rsid w:val="00705645"/>
    <w:rsid w:val="007448CA"/>
    <w:rsid w:val="00776FC9"/>
    <w:rsid w:val="007940AB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40F4"/>
    <w:rsid w:val="00B55431"/>
    <w:rsid w:val="00BC25F3"/>
    <w:rsid w:val="00BE504A"/>
    <w:rsid w:val="00C04473"/>
    <w:rsid w:val="00C40922"/>
    <w:rsid w:val="00C85948"/>
    <w:rsid w:val="00C959F6"/>
    <w:rsid w:val="00CD2EE2"/>
    <w:rsid w:val="00D46F73"/>
    <w:rsid w:val="00DF5059"/>
    <w:rsid w:val="00EF4660"/>
    <w:rsid w:val="00EF7AAF"/>
    <w:rsid w:val="00F0635D"/>
    <w:rsid w:val="00F926D1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2022-03-12T18:31:00Z</dcterms:created>
  <dcterms:modified xsi:type="dcterms:W3CDTF">2022-03-12T18:31:00Z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