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552D72">
              <w:rPr>
                <w:sz w:val="40"/>
              </w:rPr>
              <w:t>Drama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6948CE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</w:t>
            </w:r>
            <w:r w:rsidR="00552D72">
              <w:rPr>
                <w:b/>
                <w:sz w:val="20"/>
                <w:szCs w:val="20"/>
              </w:rPr>
              <w:t xml:space="preserve">   </w:t>
            </w:r>
            <w:r w:rsidR="00B55431">
              <w:rPr>
                <w:b/>
                <w:sz w:val="20"/>
                <w:szCs w:val="20"/>
              </w:rPr>
              <w:t xml:space="preserve"> </w:t>
            </w:r>
            <w:r w:rsidR="00CD2EE2">
              <w:rPr>
                <w:b/>
                <w:sz w:val="20"/>
                <w:szCs w:val="20"/>
              </w:rPr>
              <w:t xml:space="preserve">  </w:t>
            </w:r>
            <w:r w:rsidR="006948CE">
              <w:rPr>
                <w:b/>
                <w:sz w:val="20"/>
                <w:szCs w:val="20"/>
              </w:rPr>
              <w:t xml:space="preserve">     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6948CE" w:rsidRPr="006948CE">
              <w:rPr>
                <w:b/>
                <w:sz w:val="20"/>
                <w:szCs w:val="20"/>
              </w:rPr>
              <w:t>Vocal skills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 w:rsidR="000C69C9">
              <w:rPr>
                <w:b/>
                <w:sz w:val="20"/>
                <w:szCs w:val="20"/>
              </w:rPr>
              <w:t xml:space="preserve">    </w:t>
            </w:r>
            <w:r w:rsidR="00552D72">
              <w:rPr>
                <w:b/>
                <w:sz w:val="20"/>
                <w:szCs w:val="20"/>
              </w:rPr>
              <w:t xml:space="preserve">   </w:t>
            </w:r>
            <w:r w:rsidR="006948CE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48CE" w:rsidRPr="006948CE">
              <w:rPr>
                <w:b/>
                <w:sz w:val="20"/>
                <w:szCs w:val="20"/>
              </w:rPr>
              <w:t>Refugees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CD2EE2">
              <w:rPr>
                <w:lang w:val="en-GB"/>
              </w:rPr>
              <w:t xml:space="preserve">         </w:t>
            </w:r>
            <w:r w:rsidR="00552D72">
              <w:rPr>
                <w:lang w:val="en-GB"/>
              </w:rPr>
              <w:t xml:space="preserve">      </w:t>
            </w:r>
            <w:r w:rsidR="006948CE">
              <w:rPr>
                <w:lang w:val="en-GB"/>
              </w:rPr>
              <w:t xml:space="preserve">   </w:t>
            </w:r>
            <w:r w:rsidR="00552D72">
              <w:rPr>
                <w:lang w:val="en-GB"/>
              </w:rPr>
              <w:t xml:space="preserve">    </w:t>
            </w:r>
            <w:r>
              <w:rPr>
                <w:lang w:val="en-GB"/>
              </w:rPr>
              <w:t xml:space="preserve"> </w:t>
            </w:r>
            <w:r w:rsidR="006948CE" w:rsidRPr="006948CE">
              <w:rPr>
                <w:b/>
                <w:sz w:val="20"/>
                <w:szCs w:val="20"/>
                <w:lang w:val="en-GB"/>
              </w:rPr>
              <w:t>Melodrama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</w:t>
            </w:r>
            <w:r w:rsidR="006948CE" w:rsidRPr="006948CE">
              <w:rPr>
                <w:b/>
                <w:sz w:val="20"/>
                <w:szCs w:val="20"/>
              </w:rPr>
              <w:t>Let Him Have It (and Forum Theatre)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bookmarkStart w:id="0" w:name="_GoBack"/>
            <w:bookmarkEnd w:id="0"/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          </w:t>
            </w:r>
            <w:r w:rsidR="00552D72">
              <w:rPr>
                <w:b/>
                <w:sz w:val="20"/>
                <w:szCs w:val="20"/>
              </w:rPr>
              <w:t xml:space="preserve">       </w:t>
            </w:r>
            <w:r w:rsidR="006948CE">
              <w:rPr>
                <w:b/>
                <w:sz w:val="20"/>
                <w:szCs w:val="20"/>
              </w:rPr>
              <w:t xml:space="preserve">      </w:t>
            </w:r>
            <w:r w:rsidR="00552D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48CE" w:rsidRPr="006948CE">
              <w:rPr>
                <w:b/>
                <w:sz w:val="20"/>
                <w:szCs w:val="20"/>
              </w:rPr>
              <w:t>Billy Elliot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552D72">
              <w:rPr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552D7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948CE" w:rsidRPr="006948CE">
              <w:rPr>
                <w:b/>
                <w:color w:val="000000" w:themeColor="text1"/>
                <w:sz w:val="20"/>
                <w:szCs w:val="20"/>
              </w:rPr>
              <w:t>Masks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4533B3"/>
    <w:rsid w:val="004C20BB"/>
    <w:rsid w:val="004F6415"/>
    <w:rsid w:val="00552D72"/>
    <w:rsid w:val="00610889"/>
    <w:rsid w:val="006948CE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2022-03-12T17:35:00Z</dcterms:created>
  <dcterms:modified xsi:type="dcterms:W3CDTF">2022-03-12T17:35:00Z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